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7A" w:rsidRPr="009F213B" w:rsidRDefault="0067515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3B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 учреждение</w:t>
      </w:r>
    </w:p>
    <w:p w:rsidR="005D707A" w:rsidRPr="009F213B" w:rsidRDefault="0067515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3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14E38" w:rsidRPr="009F213B">
        <w:rPr>
          <w:rFonts w:ascii="Times New Roman" w:hAnsi="Times New Roman" w:cs="Times New Roman"/>
          <w:b/>
          <w:sz w:val="24"/>
          <w:szCs w:val="24"/>
        </w:rPr>
        <w:t>Сосновская</w:t>
      </w:r>
      <w:proofErr w:type="spellEnd"/>
      <w:r w:rsidRPr="009F213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5D707A" w:rsidRPr="009F213B" w:rsidRDefault="0067515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213B">
        <w:rPr>
          <w:rFonts w:ascii="Times New Roman" w:hAnsi="Times New Roman" w:cs="Times New Roman"/>
          <w:b/>
          <w:sz w:val="24"/>
          <w:szCs w:val="24"/>
        </w:rPr>
        <w:t>Заринского</w:t>
      </w:r>
      <w:proofErr w:type="spellEnd"/>
      <w:r w:rsidRPr="009F213B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F14E38" w:rsidRPr="009F213B" w:rsidRDefault="00F14E3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0"/>
        <w:gridCol w:w="3188"/>
        <w:gridCol w:w="3193"/>
      </w:tblGrid>
      <w:tr w:rsidR="00F14E38" w:rsidRPr="0095690A" w:rsidTr="00E310FD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38" w:rsidRDefault="00F14E38" w:rsidP="00E310FD">
            <w:pPr>
              <w:pStyle w:val="Standard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Принято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педагогическим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советом</w:t>
            </w:r>
            <w:proofErr w:type="spellEnd"/>
          </w:p>
          <w:p w:rsidR="00F14E38" w:rsidRPr="0095690A" w:rsidRDefault="00F14E38" w:rsidP="00783A24">
            <w:pPr>
              <w:pStyle w:val="Standard"/>
              <w:jc w:val="center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</w:rPr>
              <w:t>Протокол</w:t>
            </w:r>
            <w:proofErr w:type="spellEnd"/>
            <w:r>
              <w:rPr>
                <w:szCs w:val="20"/>
              </w:rPr>
              <w:t xml:space="preserve"> №</w:t>
            </w:r>
            <w:r>
              <w:rPr>
                <w:szCs w:val="20"/>
                <w:lang w:val="ru-RU"/>
              </w:rPr>
              <w:t xml:space="preserve"> </w:t>
            </w:r>
            <w:r w:rsidR="00783A24">
              <w:rPr>
                <w:szCs w:val="20"/>
                <w:lang w:val="ru-RU"/>
              </w:rPr>
              <w:t>5</w:t>
            </w:r>
            <w:r>
              <w:rPr>
                <w:szCs w:val="20"/>
                <w:lang w:val="ru-RU"/>
              </w:rPr>
              <w:t xml:space="preserve"> от 03.02.2014г.</w:t>
            </w: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38" w:rsidRDefault="00F14E38" w:rsidP="00E310FD">
            <w:pPr>
              <w:pStyle w:val="Standard"/>
              <w:jc w:val="center"/>
            </w:pPr>
            <w:proofErr w:type="spellStart"/>
            <w:r>
              <w:t>Согласовано</w:t>
            </w:r>
            <w:proofErr w:type="spellEnd"/>
            <w:r>
              <w:t xml:space="preserve"> с </w:t>
            </w:r>
            <w:proofErr w:type="spellStart"/>
            <w:r>
              <w:t>Советом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  <w:p w:rsidR="00F14E38" w:rsidRDefault="00F14E38" w:rsidP="00E310FD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t>Протокол</w:t>
            </w:r>
            <w:proofErr w:type="spellEnd"/>
            <w:r>
              <w:t xml:space="preserve"> №</w:t>
            </w:r>
            <w:r>
              <w:rPr>
                <w:lang w:val="ru-RU"/>
              </w:rPr>
              <w:t xml:space="preserve"> 3 от </w:t>
            </w:r>
          </w:p>
          <w:p w:rsidR="00F14E38" w:rsidRPr="0095690A" w:rsidRDefault="00F14E38" w:rsidP="00E310F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03.02.2014 г.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38" w:rsidRDefault="00F14E38" w:rsidP="00E310FD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t>Утверждено</w:t>
            </w:r>
            <w:proofErr w:type="spellEnd"/>
            <w:r>
              <w:t xml:space="preserve"> </w:t>
            </w:r>
          </w:p>
          <w:p w:rsidR="00F14E38" w:rsidRDefault="00F14E38" w:rsidP="00E310FD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  <w:p w:rsidR="00F14E38" w:rsidRPr="0095690A" w:rsidRDefault="00F14E38" w:rsidP="00E310F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_______ С.А.Лимонова</w:t>
            </w:r>
          </w:p>
          <w:p w:rsidR="00F14E38" w:rsidRDefault="00F14E38" w:rsidP="00E310FD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t>Приказ</w:t>
            </w:r>
            <w:proofErr w:type="spellEnd"/>
            <w:r>
              <w:t xml:space="preserve"> №</w:t>
            </w:r>
            <w:r>
              <w:rPr>
                <w:lang w:val="ru-RU"/>
              </w:rPr>
              <w:t xml:space="preserve"> </w:t>
            </w:r>
            <w:r w:rsidR="008D2307">
              <w:rPr>
                <w:lang w:val="ru-RU"/>
              </w:rPr>
              <w:t>6</w:t>
            </w:r>
            <w:r>
              <w:rPr>
                <w:lang w:val="ru-RU"/>
              </w:rPr>
              <w:t xml:space="preserve">-2 от </w:t>
            </w:r>
          </w:p>
          <w:p w:rsidR="00F14E38" w:rsidRPr="0095690A" w:rsidRDefault="00F14E38" w:rsidP="00E310F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03.02.2014 г.</w:t>
            </w:r>
          </w:p>
        </w:tc>
      </w:tr>
    </w:tbl>
    <w:p w:rsidR="00F14E38" w:rsidRPr="00235571" w:rsidRDefault="00F14E3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707A" w:rsidRPr="00235571" w:rsidRDefault="005D707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707A" w:rsidRPr="00235571" w:rsidRDefault="0067515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707A" w:rsidRPr="00235571" w:rsidRDefault="00675159">
      <w:pPr>
        <w:pStyle w:val="a3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>об</w:t>
      </w:r>
      <w:r w:rsidRPr="00235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>общеобразовательной программе</w:t>
      </w:r>
      <w:r w:rsidRPr="00235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07A" w:rsidRPr="00235571" w:rsidRDefault="00675159">
      <w:pPr>
        <w:pStyle w:val="a3"/>
        <w:spacing w:after="0" w:line="100" w:lineRule="atLeast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C0C0C0"/>
        </w:rPr>
        <w:t>І</w:t>
      </w: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>. Общие положения</w:t>
      </w:r>
    </w:p>
    <w:p w:rsidR="005D707A" w:rsidRPr="00235571" w:rsidRDefault="0067515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    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 ст.15</w:t>
      </w:r>
      <w:r w:rsidRPr="00235571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235571" w:rsidRPr="00235571">
        <w:rPr>
          <w:rFonts w:ascii="Times New Roman" w:hAnsi="Times New Roman" w:cs="Times New Roman"/>
          <w:sz w:val="24"/>
          <w:szCs w:val="24"/>
        </w:rPr>
        <w:t>«</w:t>
      </w:r>
      <w:r w:rsidRPr="00235571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235571" w:rsidRPr="00235571">
        <w:rPr>
          <w:rFonts w:ascii="Times New Roman" w:hAnsi="Times New Roman" w:cs="Times New Roman"/>
          <w:sz w:val="24"/>
          <w:szCs w:val="24"/>
        </w:rPr>
        <w:t>»</w:t>
      </w:r>
      <w:r w:rsidRPr="00235571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3557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35571">
        <w:rPr>
          <w:rFonts w:ascii="Times New Roman" w:hAnsi="Times New Roman" w:cs="Times New Roman"/>
          <w:sz w:val="24"/>
          <w:szCs w:val="24"/>
        </w:rPr>
        <w:t>. N 273-ФЗ.</w:t>
      </w:r>
      <w:r w:rsidRPr="00235571">
        <w:rPr>
          <w:rFonts w:ascii="Times New Roman" w:hAnsi="Times New Roman" w:cs="Times New Roman"/>
          <w:bCs/>
          <w:iCs/>
          <w:sz w:val="24"/>
          <w:szCs w:val="24"/>
          <w:shd w:val="clear" w:color="auto" w:fill="FFFF00"/>
        </w:rPr>
        <w:t xml:space="preserve"> </w:t>
      </w:r>
    </w:p>
    <w:p w:rsidR="005D707A" w:rsidRPr="00235571" w:rsidRDefault="0067515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Образовательная  программа является одним из факторов, определяющих качество образовательного процесса в образовательном учреждении.  </w:t>
      </w:r>
    </w:p>
    <w:p w:rsidR="005D707A" w:rsidRPr="00235571" w:rsidRDefault="0067515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Образовательная  программа разрабатывается, утверждается и реализуется образовательным учреждением самостоятельно.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задачи: 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>Основные общеобразовательные программы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начального общего, основного общего и среднего (полного) общего образования </w:t>
      </w: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>обеспечивают реализацию федерального государственного образовательного стандарта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 </w:t>
      </w:r>
      <w:proofErr w:type="gramEnd"/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Функции 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Образовательное учреждение несет ответственность за выполнение своей образовательной программы перед родителями учащихся и учредителем.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Образовательное учреждение обязано ежегодно публиковать информацию  о выполнении образовательной программы школы.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>Общеобразовательная  программа (ООП)</w:t>
      </w:r>
    </w:p>
    <w:p w:rsidR="005D707A" w:rsidRPr="00235571" w:rsidRDefault="00675159">
      <w:pPr>
        <w:pStyle w:val="af2"/>
        <w:numPr>
          <w:ilvl w:val="0"/>
          <w:numId w:val="3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ООП принимается педагогическим советом, согласуется с Советом школы и утверждается 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директором </w:t>
      </w:r>
      <w:r w:rsidRPr="00235571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школы; </w:t>
      </w:r>
    </w:p>
    <w:p w:rsidR="005D707A" w:rsidRPr="00235571" w:rsidRDefault="00675159">
      <w:pPr>
        <w:pStyle w:val="af2"/>
        <w:numPr>
          <w:ilvl w:val="0"/>
          <w:numId w:val="3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  Должна гарантировать возможность достижения результатов образования, планируемых основными образовательными программами;</w:t>
      </w:r>
    </w:p>
    <w:p w:rsidR="005D707A" w:rsidRPr="00235571" w:rsidRDefault="00675159">
      <w:pPr>
        <w:pStyle w:val="a3"/>
        <w:numPr>
          <w:ilvl w:val="0"/>
          <w:numId w:val="2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Должна учитывать пожелания родителей учащихся в части достижения результатов образования, обеспечивающих реальную возможность его продолжения на следующей ступени и способствующих более высокому уровню социализации обучающихся;</w:t>
      </w:r>
    </w:p>
    <w:p w:rsidR="005D707A" w:rsidRPr="00235571" w:rsidRDefault="00675159">
      <w:pPr>
        <w:pStyle w:val="a3"/>
        <w:numPr>
          <w:ilvl w:val="0"/>
          <w:numId w:val="2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Не может ограничивать права учащихся на получение доступного качественного образования;</w:t>
      </w:r>
    </w:p>
    <w:p w:rsidR="005D707A" w:rsidRPr="00235571" w:rsidRDefault="00675159">
      <w:pPr>
        <w:pStyle w:val="a3"/>
        <w:numPr>
          <w:ilvl w:val="0"/>
          <w:numId w:val="2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Общеобразовательная программа ОУ создается на 1 год и хранится 5 лет.</w:t>
      </w:r>
    </w:p>
    <w:p w:rsidR="005D707A" w:rsidRPr="00235571" w:rsidRDefault="00675159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eastAsia="+mj-ea" w:hAnsi="Times New Roman" w:cs="Times New Roman"/>
          <w:b/>
          <w:bCs/>
          <w:iCs/>
          <w:sz w:val="24"/>
          <w:szCs w:val="24"/>
          <w:shd w:val="clear" w:color="auto" w:fill="C0C0C0"/>
        </w:rPr>
        <w:t>ІІ</w:t>
      </w:r>
      <w:r w:rsidRPr="00235571">
        <w:rPr>
          <w:rFonts w:ascii="Times New Roman" w:eastAsia="+mj-ea" w:hAnsi="Times New Roman" w:cs="Times New Roman"/>
          <w:b/>
          <w:bCs/>
          <w:iCs/>
          <w:sz w:val="24"/>
          <w:szCs w:val="24"/>
        </w:rPr>
        <w:t xml:space="preserve">. </w:t>
      </w: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Содержание основной общеобразовательной программы образовательного учреждения</w:t>
      </w:r>
    </w:p>
    <w:p w:rsidR="005D707A" w:rsidRPr="00235571" w:rsidRDefault="00675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Структурные компоненты основной общеобразовательной программы образовательного учреждения:</w:t>
      </w:r>
    </w:p>
    <w:p w:rsidR="005D707A" w:rsidRPr="00235571" w:rsidRDefault="00675159" w:rsidP="00675159">
      <w:pPr>
        <w:pStyle w:val="af2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Программа дошкольного образования;</w:t>
      </w:r>
    </w:p>
    <w:p w:rsidR="005D707A" w:rsidRPr="00235571" w:rsidRDefault="00675159" w:rsidP="00675159">
      <w:pPr>
        <w:pStyle w:val="af2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Программы начального общего образования;</w:t>
      </w:r>
    </w:p>
    <w:p w:rsidR="005D707A" w:rsidRPr="00235571" w:rsidRDefault="00675159" w:rsidP="00675159">
      <w:pPr>
        <w:pStyle w:val="af2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Программы основного общего образования;</w:t>
      </w:r>
    </w:p>
    <w:p w:rsidR="005D707A" w:rsidRPr="00235571" w:rsidRDefault="00675159" w:rsidP="00675159">
      <w:pPr>
        <w:pStyle w:val="af2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Программы среднего (полного) общего образования;</w:t>
      </w:r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Общеобразовательная  программа оформлена следующим образом:</w:t>
      </w:r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титульный лист;</w:t>
      </w:r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содержание (оглавление);</w:t>
      </w:r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пояснительная записка;</w:t>
      </w:r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основные общеобразовательные программы начального общего, основного общего, среднего (полного) общего образования (в соответствии с лицензией);</w:t>
      </w:r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лист фиксирования изменений и дополнений в общеобразовательные программы.</w:t>
      </w:r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>Титульный  лист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общеобразовательной  программы ОУ должен содержать следующую информацию: </w:t>
      </w:r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полное наименование учредителя;</w:t>
      </w:r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полное наименование образовательного учреждения в соответствии с Уставом;</w:t>
      </w:r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наименование программы;</w:t>
      </w:r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сроки действия программы</w:t>
      </w:r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           Содержание общеобразовательной  программы включает перечень разделов и подразделов, отражающих общую структуру и содержание основной образовательной программы ОУ.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Пояснительная записка. 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Основаниями для определения содержания пояснительной записки являются: 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35571" w:rsidRPr="00235571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</w:t>
      </w:r>
      <w:r w:rsidR="00235571">
        <w:rPr>
          <w:rFonts w:ascii="Times New Roman" w:hAnsi="Times New Roman" w:cs="Times New Roman"/>
          <w:sz w:val="24"/>
          <w:szCs w:val="24"/>
        </w:rPr>
        <w:t>;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федеральный государственный образовательный стандарт общего образования;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Постановление Правительства РФ от 19 марта 2011г. №196 «Об утверждении типового положения об общеобразовательном учреждении» (в редакции Постановлений Правительства РФ от 23.12.2002 №919, от 01.02.2005, №49, от 30.12.2005№854).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закон Алтайского края от 03.12.2004 №54-3С «Об образовании в Алтайском крае», принят Постановлением Алтайского краевого Совета народных депутатов от 29.11.2004№432;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Устав ОУ.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В пояснительной записке основной общеобразовательной программы ОУ раскрываются: 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цели и ценности образовательной деятельности ОУ;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результаты образовательной деятельности, которые гарантирует ОУ;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-система оценивания достижения планируемых результатов освоения </w:t>
      </w:r>
      <w:proofErr w:type="gramStart"/>
      <w:r w:rsidRPr="00235571">
        <w:rPr>
          <w:rFonts w:ascii="Times New Roman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общеобразовательной программы;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- принципы организации образовательного процесса в </w:t>
      </w:r>
      <w:proofErr w:type="gramStart"/>
      <w:r w:rsidRPr="00235571">
        <w:rPr>
          <w:rFonts w:ascii="Times New Roman" w:hAnsi="Times New Roman" w:cs="Times New Roman"/>
          <w:bCs/>
          <w:iCs/>
          <w:sz w:val="24"/>
          <w:szCs w:val="24"/>
        </w:rPr>
        <w:t>данном</w:t>
      </w:r>
      <w:proofErr w:type="gramEnd"/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ОУ;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условия реализации основной общеобразовательной программы.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На содержание целей образовательной деятельности школы влияют ключевые направления образовательной политики в России, крае, муниципалитете. 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Описание </w:t>
      </w:r>
      <w:proofErr w:type="gramStart"/>
      <w:r w:rsidRPr="00235571">
        <w:rPr>
          <w:rFonts w:ascii="Times New Roman" w:hAnsi="Times New Roman" w:cs="Times New Roman"/>
          <w:bCs/>
          <w:iCs/>
          <w:sz w:val="24"/>
          <w:szCs w:val="24"/>
        </w:rPr>
        <w:t>системы оценивания достижения планируемых результатов освоения основной общеобразовательной программы</w:t>
      </w:r>
      <w:proofErr w:type="gramEnd"/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должно отражать ведущие формы, методы, средства их оценивания и контроля в соответствии с Уставом ОУ, Положениями о текущем контроле и промежуточной аттестации, принятыми в образовательном учреждении.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При описании условий реализации общеобразовательной программы необходимо фиксировать те, за счет которых в ОУ обеспечивается достижение федерального государственного образовательного стандарта, т.е. условия, которые прошли аккредитацию: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proofErr w:type="gramStart"/>
      <w:r w:rsidRPr="0023557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учебно-материальные: комплексность и качество учебного и учебно-наглядного оборудования;</w:t>
      </w:r>
      <w:proofErr w:type="gramEnd"/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- информационные: обеспеченность доступа к информационным ресурсам различных видов; наличие наглядных пособий, </w:t>
      </w:r>
      <w:proofErr w:type="spellStart"/>
      <w:r w:rsidRPr="00235571">
        <w:rPr>
          <w:rFonts w:ascii="Times New Roman" w:hAnsi="Times New Roman" w:cs="Times New Roman"/>
          <w:bCs/>
          <w:iCs/>
          <w:sz w:val="24"/>
          <w:szCs w:val="24"/>
        </w:rPr>
        <w:t>мультимедийных</w:t>
      </w:r>
      <w:proofErr w:type="spellEnd"/>
      <w:r w:rsidRPr="00235571">
        <w:rPr>
          <w:rFonts w:ascii="Times New Roman" w:hAnsi="Times New Roman" w:cs="Times New Roman"/>
          <w:bCs/>
          <w:iCs/>
          <w:sz w:val="24"/>
          <w:szCs w:val="24"/>
        </w:rPr>
        <w:t>, аудио-видео материалов;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Pr="00235571">
        <w:rPr>
          <w:rFonts w:ascii="Times New Roman" w:hAnsi="Times New Roman" w:cs="Times New Roman"/>
          <w:bCs/>
          <w:iCs/>
          <w:sz w:val="24"/>
          <w:szCs w:val="24"/>
        </w:rPr>
        <w:t>кадровые</w:t>
      </w:r>
      <w:proofErr w:type="gramEnd"/>
      <w:r w:rsidRPr="00235571">
        <w:rPr>
          <w:rFonts w:ascii="Times New Roman" w:hAnsi="Times New Roman" w:cs="Times New Roman"/>
          <w:bCs/>
          <w:iCs/>
          <w:sz w:val="24"/>
          <w:szCs w:val="24"/>
        </w:rPr>
        <w:t>: укомплектованность кадрами, имеющими необходимую квалификацию;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- материально-технические: характеристика санитарно-гигиенических и санитарно-бытовых условий, условий безопасности труда и т.д.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>Основные общеобразовательные программы начального общего, основного общего, среднего (полного) общего образования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 включают в себя:  учебный план каждой ступени обучения, рабочие программы учебных курсов, предметов, дисциплин и другие материалы, обеспечивающие духовно-нравственное развитие, воспитание и качество подготовки обучающихся.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>Лист фиксирования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>изменений и дополнений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в общеобразовательные программы  завершает основную общеобразовательную программу ОУ. Его назначение – фиксирование возникших в течение учебного года отклонений от утвержденной образовательной программы ОУ.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1754"/>
        <w:gridCol w:w="2339"/>
        <w:gridCol w:w="2637"/>
        <w:gridCol w:w="2949"/>
      </w:tblGrid>
      <w:tr w:rsidR="005D707A" w:rsidRPr="00235571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Дата внесения</w:t>
            </w:r>
          </w:p>
          <w:p w:rsidR="005D707A" w:rsidRPr="00235571" w:rsidRDefault="00675159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изменений 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Реквизиты документа</w:t>
            </w:r>
          </w:p>
          <w:p w:rsidR="005D707A" w:rsidRPr="00235571" w:rsidRDefault="00675159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(дата, № приказа)</w:t>
            </w:r>
          </w:p>
        </w:tc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Подпись лица, </w:t>
            </w:r>
          </w:p>
          <w:p w:rsidR="005D707A" w:rsidRPr="00235571" w:rsidRDefault="00675159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внесшего</w:t>
            </w:r>
            <w:proofErr w:type="gramEnd"/>
            <w:r w:rsidRPr="00235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запись</w:t>
            </w:r>
          </w:p>
        </w:tc>
      </w:tr>
      <w:tr w:rsidR="005D707A" w:rsidRPr="00235571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Сжатие учебного материала за счет резервных часов</w:t>
            </w:r>
          </w:p>
        </w:tc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Приказ № </w:t>
            </w:r>
          </w:p>
        </w:tc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7A" w:rsidRPr="00235571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7A" w:rsidRPr="00235571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7A" w:rsidRPr="00235571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20"/>
              <w:tabs>
                <w:tab w:val="left" w:pos="864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07A" w:rsidRPr="00235571" w:rsidRDefault="005D707A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Федеральным государственным образовательным стандартом начального общего образования (</w:t>
      </w:r>
      <w:proofErr w:type="gramStart"/>
      <w:r w:rsidRPr="00235571">
        <w:rPr>
          <w:rFonts w:ascii="Times New Roman" w:hAnsi="Times New Roman" w:cs="Times New Roman"/>
          <w:bCs/>
          <w:iCs/>
          <w:sz w:val="24"/>
          <w:szCs w:val="24"/>
        </w:rPr>
        <w:t>утвержден</w:t>
      </w:r>
      <w:proofErr w:type="gramEnd"/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приказом Министерства образования и науки РФ №373от 06.10.2009) утверждена структура основной общеобразовательной программы начального общего образования, которая должна содержать следующие разделы:</w:t>
      </w:r>
    </w:p>
    <w:p w:rsidR="005D707A" w:rsidRPr="00235571" w:rsidRDefault="00675159">
      <w:pPr>
        <w:pStyle w:val="20"/>
        <w:numPr>
          <w:ilvl w:val="0"/>
          <w:numId w:val="6"/>
        </w:numPr>
        <w:tabs>
          <w:tab w:val="left" w:pos="864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записка;</w:t>
      </w:r>
    </w:p>
    <w:p w:rsidR="005D707A" w:rsidRPr="00235571" w:rsidRDefault="00675159">
      <w:pPr>
        <w:pStyle w:val="20"/>
        <w:numPr>
          <w:ilvl w:val="0"/>
          <w:numId w:val="6"/>
        </w:numPr>
        <w:tabs>
          <w:tab w:val="left" w:pos="864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Планируемые результаты освоения </w:t>
      </w:r>
      <w:proofErr w:type="gramStart"/>
      <w:r w:rsidRPr="00235571">
        <w:rPr>
          <w:rFonts w:ascii="Times New Roman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основной общеобразовательной программы начального общего образования;</w:t>
      </w:r>
    </w:p>
    <w:p w:rsidR="005D707A" w:rsidRPr="00235571" w:rsidRDefault="00675159">
      <w:pPr>
        <w:pStyle w:val="20"/>
        <w:numPr>
          <w:ilvl w:val="0"/>
          <w:numId w:val="6"/>
        </w:numPr>
        <w:tabs>
          <w:tab w:val="left" w:pos="864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Учебный план начального общего образования;</w:t>
      </w:r>
    </w:p>
    <w:p w:rsidR="005D707A" w:rsidRPr="00235571" w:rsidRDefault="00675159">
      <w:pPr>
        <w:pStyle w:val="20"/>
        <w:numPr>
          <w:ilvl w:val="0"/>
          <w:numId w:val="6"/>
        </w:numPr>
        <w:tabs>
          <w:tab w:val="left" w:pos="864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35571">
        <w:rPr>
          <w:rFonts w:ascii="Times New Roman" w:hAnsi="Times New Roman" w:cs="Times New Roman"/>
          <w:bCs/>
          <w:iCs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5D707A" w:rsidRPr="00235571" w:rsidRDefault="00675159">
      <w:pPr>
        <w:pStyle w:val="20"/>
        <w:numPr>
          <w:ilvl w:val="0"/>
          <w:numId w:val="6"/>
        </w:numPr>
        <w:tabs>
          <w:tab w:val="left" w:pos="864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Программы отдельных учебных предметов, курсов;</w:t>
      </w:r>
    </w:p>
    <w:p w:rsidR="005D707A" w:rsidRPr="00235571" w:rsidRDefault="00675159">
      <w:pPr>
        <w:pStyle w:val="20"/>
        <w:numPr>
          <w:ilvl w:val="0"/>
          <w:numId w:val="6"/>
        </w:numPr>
        <w:tabs>
          <w:tab w:val="left" w:pos="864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235571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на ступени начального общего образования;</w:t>
      </w:r>
    </w:p>
    <w:p w:rsidR="005D707A" w:rsidRPr="00235571" w:rsidRDefault="00675159">
      <w:pPr>
        <w:pStyle w:val="20"/>
        <w:numPr>
          <w:ilvl w:val="0"/>
          <w:numId w:val="6"/>
        </w:numPr>
        <w:tabs>
          <w:tab w:val="left" w:pos="864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Программа формирования культуры здорового и безопасного образа жизни;</w:t>
      </w:r>
    </w:p>
    <w:p w:rsidR="005D707A" w:rsidRPr="00235571" w:rsidRDefault="00675159">
      <w:pPr>
        <w:pStyle w:val="20"/>
        <w:numPr>
          <w:ilvl w:val="0"/>
          <w:numId w:val="6"/>
        </w:numPr>
        <w:tabs>
          <w:tab w:val="left" w:pos="864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Программа коррекционной работы;</w:t>
      </w:r>
    </w:p>
    <w:p w:rsidR="005D707A" w:rsidRPr="00235571" w:rsidRDefault="00675159">
      <w:pPr>
        <w:pStyle w:val="20"/>
        <w:numPr>
          <w:ilvl w:val="0"/>
          <w:numId w:val="6"/>
        </w:numPr>
        <w:tabs>
          <w:tab w:val="left" w:pos="864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Система </w:t>
      </w:r>
      <w:proofErr w:type="gramStart"/>
      <w:r w:rsidRPr="00235571">
        <w:rPr>
          <w:rFonts w:ascii="Times New Roman" w:hAnsi="Times New Roman" w:cs="Times New Roman"/>
          <w:bCs/>
          <w:iCs/>
          <w:sz w:val="24"/>
          <w:szCs w:val="24"/>
        </w:rPr>
        <w:t>оценки достижения планируемых результатов освоения основной общеобразовательной программы начального общего образования</w:t>
      </w:r>
      <w:proofErr w:type="gramEnd"/>
      <w:r w:rsidRPr="0023557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Основная общеобразовательная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образования.</w:t>
      </w:r>
    </w:p>
    <w:p w:rsidR="005D707A" w:rsidRPr="00235571" w:rsidRDefault="005D707A">
      <w:pPr>
        <w:pStyle w:val="20"/>
        <w:tabs>
          <w:tab w:val="left" w:pos="8640"/>
        </w:tabs>
        <w:spacing w:after="0" w:line="100" w:lineRule="atLeast"/>
        <w:ind w:firstLine="780"/>
        <w:rPr>
          <w:rFonts w:ascii="Times New Roman" w:hAnsi="Times New Roman" w:cs="Times New Roman"/>
          <w:sz w:val="24"/>
          <w:szCs w:val="24"/>
        </w:rPr>
      </w:pPr>
    </w:p>
    <w:p w:rsidR="005D707A" w:rsidRPr="00235571" w:rsidRDefault="00675159">
      <w:pPr>
        <w:pStyle w:val="a3"/>
        <w:ind w:left="568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eastAsia="+mj-ea" w:hAnsi="Times New Roman" w:cs="Times New Roman"/>
          <w:b/>
          <w:bCs/>
          <w:iCs/>
          <w:sz w:val="24"/>
          <w:szCs w:val="24"/>
          <w:shd w:val="clear" w:color="auto" w:fill="C0C0C0"/>
        </w:rPr>
        <w:t>ІІІ</w:t>
      </w:r>
      <w:r w:rsidRPr="00235571">
        <w:rPr>
          <w:rFonts w:ascii="Times New Roman" w:eastAsia="+mj-ea" w:hAnsi="Times New Roman" w:cs="Times New Roman"/>
          <w:b/>
          <w:bCs/>
          <w:iCs/>
          <w:sz w:val="24"/>
          <w:szCs w:val="24"/>
        </w:rPr>
        <w:t xml:space="preserve">  Рабочая   программа по предмету</w:t>
      </w:r>
    </w:p>
    <w:p w:rsidR="005D707A" w:rsidRPr="00235571" w:rsidRDefault="00675159">
      <w:pPr>
        <w:pStyle w:val="a3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>Общие положения</w:t>
      </w:r>
    </w:p>
    <w:p w:rsidR="005D707A" w:rsidRPr="00235571" w:rsidRDefault="00675159">
      <w:pPr>
        <w:pStyle w:val="a3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1.1 Рабочая программа</w:t>
      </w:r>
      <w:r w:rsidRPr="00235571">
        <w:rPr>
          <w:rFonts w:ascii="Times New Roman" w:hAnsi="Times New Roman" w:cs="Times New Roman"/>
          <w:sz w:val="24"/>
          <w:szCs w:val="24"/>
        </w:rPr>
        <w:t xml:space="preserve"> учебных курсов, предметов, дисциплин общеобразовательного учреждения (далее Рабочая программа)</w:t>
      </w:r>
      <w:r w:rsidRPr="00235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5571">
        <w:rPr>
          <w:rFonts w:ascii="Times New Roman" w:hAnsi="Times New Roman" w:cs="Times New Roman"/>
          <w:sz w:val="24"/>
          <w:szCs w:val="24"/>
        </w:rPr>
        <w:t xml:space="preserve">– нормативно-управленческий документ образовательного учреждения, характеризующий систему организации образовательной деятельности. </w:t>
      </w:r>
      <w:r w:rsidRPr="0023557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является компонентом основных общеобразовательных программ, средством фиксации содержания образования на уровне учебных предметов, элективных, факультативных, дополнительных образовательных курсов </w:t>
      </w:r>
      <w:proofErr w:type="gramStart"/>
      <w:r w:rsidRPr="00235571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3557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5D707A" w:rsidRPr="00235571" w:rsidRDefault="006751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Целью разработки Рабочей программы является обеспечение реализации  образовательного стандарта по предмету, образовательных потребностей обучающихся,  предоставление широких возможностей для реализации различных технологий, подходов к построению учебного курса, предмета.</w:t>
      </w:r>
    </w:p>
    <w:p w:rsidR="005D707A" w:rsidRPr="00235571" w:rsidRDefault="00675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1.2. К рабочим программам, которые в совокупности определяют содержание деятельности ОУ в рамках реализации общеобразовательной программы, относятся: </w:t>
      </w:r>
    </w:p>
    <w:p w:rsidR="005D707A" w:rsidRPr="00235571" w:rsidRDefault="0067515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5571"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предметам;</w:t>
      </w:r>
    </w:p>
    <w:p w:rsidR="005D707A" w:rsidRPr="00235571" w:rsidRDefault="0067515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программы элективных курсов;</w:t>
      </w:r>
    </w:p>
    <w:p w:rsidR="005D707A" w:rsidRPr="00235571" w:rsidRDefault="0067515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программы факультативных курсов;</w:t>
      </w:r>
    </w:p>
    <w:p w:rsidR="005D707A" w:rsidRPr="00235571" w:rsidRDefault="0067515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- </w:t>
      </w:r>
      <w:r w:rsidRPr="00235571">
        <w:rPr>
          <w:rFonts w:ascii="Times New Roman" w:hAnsi="Times New Roman" w:cs="Times New Roman"/>
          <w:color w:val="000000"/>
          <w:sz w:val="24"/>
          <w:szCs w:val="24"/>
        </w:rPr>
        <w:t>дополнительных образовательных курсов.</w:t>
      </w:r>
    </w:p>
    <w:p w:rsidR="005D707A" w:rsidRPr="00235571" w:rsidRDefault="0067515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Составление рабочих программ учебных курсов, предметов, дисциплин (модулей) входит в компетенцию образовательного учреждения (п. 2. ст. 32</w:t>
      </w:r>
      <w:r w:rsidR="00235571" w:rsidRPr="00235571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</w:t>
      </w:r>
      <w:r w:rsidRPr="00235571">
        <w:rPr>
          <w:rFonts w:ascii="Times New Roman" w:hAnsi="Times New Roman" w:cs="Times New Roman"/>
          <w:sz w:val="24"/>
          <w:szCs w:val="24"/>
        </w:rPr>
        <w:t xml:space="preserve">). </w:t>
      </w:r>
      <w:r w:rsidRPr="00235571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 несет ответственность за качество реализуемых рабочих программ.</w:t>
      </w:r>
    </w:p>
    <w:p w:rsidR="005D707A" w:rsidRPr="00235571" w:rsidRDefault="00675159" w:rsidP="002355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1.3. Рабочие программы составляются на основе:</w:t>
      </w:r>
    </w:p>
    <w:p w:rsidR="00675159" w:rsidRPr="00235571" w:rsidRDefault="00675159" w:rsidP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           -  Федерального государственного стандарта основного общего образования;</w:t>
      </w:r>
    </w:p>
    <w:p w:rsidR="005D707A" w:rsidRPr="00235571" w:rsidRDefault="00675159" w:rsidP="0067515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примерных программ по отдельным учебным предметам общего образования;</w:t>
      </w:r>
    </w:p>
    <w:p w:rsidR="005D707A" w:rsidRPr="00235571" w:rsidRDefault="00675159" w:rsidP="0067515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примерных программ по отдельным учебным предметам общего образования и авторских программ к линиям учебников, входящих в федеральный перечень УМК, рекомендованных Минобразования РФ к использованию в образовательном процессе;</w:t>
      </w:r>
    </w:p>
    <w:p w:rsidR="005D707A" w:rsidRPr="00235571" w:rsidRDefault="0067515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примерных программ по отдельным учебным предметам общего образования и материалам авторского учебно-методического комплекса (при отсутствии соответствующих авторских программ к линии учебников, имеющихся в федеральном перечне).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1. 4. Рабочая программа разрабатывается педагогом или группой педагогов и проходит экспертизу на уровне общеобразовательного учреждения. Результатом экспертизы должно стать заключение о соответствии Рабочей программы требованиям Федерального государственного образовательного стандарта по предмету, примерной программе.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1.5.  Количество часов, отводимых на освоение Рабочей программы, должно соответствовать Базисному учебному плану общеобразовательных учреждений Российской Федерации, утвержденному приказом Минобразования РФ № 1312 от 09.03.2004.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1.6. Обязательный минимум содержания каждой Рабочей программы устанавливается в соответствии с примерной образовательной программой и Федеральным государственным образовательным стандартом. 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1.7.    Рабочая программа разрабатывается сроком на один год.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1.8.  Нормативные сроки освоения Рабочей программы образовательным учреждением определяются Типовыми положениями об образовательных учреждениях соответствующих типов и видов,</w:t>
      </w:r>
      <w:r w:rsidRPr="0023557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федеральными образовательными стандартами, устанавливаемыми Законом </w:t>
      </w:r>
      <w:r w:rsidRPr="00235571">
        <w:rPr>
          <w:rFonts w:ascii="Times New Roman" w:hAnsi="Times New Roman" w:cs="Times New Roman"/>
          <w:sz w:val="24"/>
          <w:szCs w:val="24"/>
        </w:rPr>
        <w:t>«Об образовании» (</w:t>
      </w:r>
      <w:r w:rsidRPr="00235571">
        <w:rPr>
          <w:rFonts w:ascii="Times New Roman" w:hAnsi="Times New Roman" w:cs="Times New Roman"/>
          <w:color w:val="000000"/>
          <w:sz w:val="24"/>
          <w:szCs w:val="24"/>
        </w:rPr>
        <w:t>п. 2 ст. 7) и Уставом ОУ.</w:t>
      </w:r>
    </w:p>
    <w:p w:rsidR="005D707A" w:rsidRPr="00235571" w:rsidRDefault="005D707A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07A" w:rsidRPr="00235571" w:rsidRDefault="0067515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2.</w:t>
      </w:r>
      <w:r w:rsidRPr="002355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Структура и требования к разработке Рабочей программы </w:t>
      </w:r>
      <w:r w:rsidRPr="00235571">
        <w:rPr>
          <w:rFonts w:ascii="Times New Roman" w:hAnsi="Times New Roman" w:cs="Times New Roman"/>
          <w:b/>
          <w:sz w:val="24"/>
          <w:szCs w:val="24"/>
        </w:rPr>
        <w:t xml:space="preserve">учебных курсов, предметов, дисциплин </w:t>
      </w: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>общеобразовательного учреждения</w:t>
      </w:r>
      <w:r w:rsidRPr="002355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707A" w:rsidRPr="00235571" w:rsidRDefault="005D707A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lastRenderedPageBreak/>
        <w:t>2.1 Структура Рабочей программы составляется с учетом:</w:t>
      </w:r>
    </w:p>
    <w:p w:rsidR="005D707A" w:rsidRPr="00235571" w:rsidRDefault="00675159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требований федеральных государственных образовательных стандартов;</w:t>
      </w:r>
    </w:p>
    <w:p w:rsidR="005D707A" w:rsidRPr="00235571" w:rsidRDefault="00675159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обязательного минимума содержания учебных программ;</w:t>
      </w:r>
    </w:p>
    <w:p w:rsidR="005D707A" w:rsidRPr="00235571" w:rsidRDefault="00675159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требований к уровню подготовки выпускников;</w:t>
      </w:r>
    </w:p>
    <w:p w:rsidR="005D707A" w:rsidRPr="00235571" w:rsidRDefault="00675159">
      <w:pPr>
        <w:pStyle w:val="a3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объема часов учебной нагрузки, определенного учебным планом образовательного учреждения для реализации учебных курсов, предметов, дисциплин;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выбора педагогом необходимого комплекта учебно-методического обеспечения.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2.2. Структура  Рабочей программы включает следующие компоненты: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1. титульный лист;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2. пояснительная записка;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3. перечень учебно-методических средств обучения.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4 тематическое планирование;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5. содержание программы учебного предмета, курса, дисциплины;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6. формы и средства контроля;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>7.  требования к уровню подготовки учащихся;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2.3. Примерные (типовые) учебные программы, разработанные на федеральном уровне, не могут использоваться в качестве рабочих программ, поскольку не содержат распределение учебного материала по годам обучения и отдельным темам.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2.4. Рабочая программа составляется с учетом требований к примерным (типовым) учебным программам. 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2.5. Учитель составляет Рабочую программу на основе имеющихся примерных (типовых) учебных программ, авторских рабочих учебных программ. При этом Рабочая программа может отличаться от вышеназванных программ не более чем на 20 %.</w:t>
      </w:r>
      <w:r w:rsidRPr="00235571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235571">
        <w:rPr>
          <w:rFonts w:ascii="Times New Roman" w:hAnsi="Times New Roman" w:cs="Times New Roman"/>
          <w:sz w:val="24"/>
          <w:szCs w:val="24"/>
        </w:rPr>
        <w:t xml:space="preserve">  Пояснительная записка содержит краткое обоснование выбора  учителем конкретной  авторской программы и учебно-методического комплекта,  отражает соответствие концепции выбранной авторской программы миссии и целям общеобразовательного учреждения, определяет особенности контингента обучающихся, их образовательные запросы, возможности и потребности. Если учитель вносит в авторскую программу </w:t>
      </w:r>
      <w:proofErr w:type="spellStart"/>
      <w:r w:rsidRPr="00235571">
        <w:rPr>
          <w:rFonts w:ascii="Times New Roman" w:hAnsi="Times New Roman" w:cs="Times New Roman"/>
          <w:sz w:val="24"/>
          <w:szCs w:val="24"/>
        </w:rPr>
        <w:t>модификационные</w:t>
      </w:r>
      <w:proofErr w:type="spellEnd"/>
      <w:r w:rsidRPr="00235571">
        <w:rPr>
          <w:rFonts w:ascii="Times New Roman" w:hAnsi="Times New Roman" w:cs="Times New Roman"/>
          <w:sz w:val="24"/>
          <w:szCs w:val="24"/>
        </w:rPr>
        <w:t xml:space="preserve"> изменения, то в пояснительной записке они отражаются и обосновываются. </w:t>
      </w:r>
    </w:p>
    <w:p w:rsidR="005D707A" w:rsidRPr="00235571" w:rsidRDefault="00675159">
      <w:pPr>
        <w:pStyle w:val="20"/>
        <w:tabs>
          <w:tab w:val="left" w:pos="864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  2.6. 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>Титульный лист Рабочей программы должен</w:t>
      </w:r>
      <w:r w:rsidRPr="00235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5571">
        <w:rPr>
          <w:rFonts w:ascii="Times New Roman" w:hAnsi="Times New Roman" w:cs="Times New Roman"/>
          <w:sz w:val="24"/>
          <w:szCs w:val="24"/>
        </w:rPr>
        <w:t xml:space="preserve">содержать: 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образовательного учреждения; 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гриф утверждения, согласования и принятия программы;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название учебного курса, предмета, дисциплины;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- Ф.И.О. педагога, разработавшего и реализующего учебный курс, предмет; 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- класс (параллель), в котором изучается учебный курс; 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предмет, курс, дисциплина;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год составления программы.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  2.7. В тексте 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пояснительной записки </w:t>
      </w:r>
      <w:r w:rsidRPr="00235571">
        <w:rPr>
          <w:rFonts w:ascii="Times New Roman" w:hAnsi="Times New Roman" w:cs="Times New Roman"/>
          <w:sz w:val="24"/>
          <w:szCs w:val="24"/>
        </w:rPr>
        <w:t xml:space="preserve">к Рабочей программе указывается: </w:t>
      </w:r>
    </w:p>
    <w:p w:rsidR="005D707A" w:rsidRPr="00235571" w:rsidRDefault="0067515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- название, автор и год издания предметной учебной программы (примерной, авторской), на основе которой разработана Рабочая программа; </w:t>
      </w:r>
    </w:p>
    <w:p w:rsidR="005D707A" w:rsidRPr="00235571" w:rsidRDefault="0067515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- цели и задачи данной программы обучения в области формирования системы знаний, умений</w:t>
      </w:r>
      <w:r w:rsidRPr="00235571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2355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707A" w:rsidRPr="00235571" w:rsidRDefault="0067515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lastRenderedPageBreak/>
        <w:t xml:space="preserve">- изменения, внесенные в примерную (типовую) и авторскую учебную программу и их обоснование; </w:t>
      </w:r>
    </w:p>
    <w:p w:rsidR="005D707A" w:rsidRPr="00235571" w:rsidRDefault="0067515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- название учебно-методического комплекта (учебник, рабочая тетрадь, тетрадь для контрольных работ, атлас, контурная карта и др. согласно перечню учебников, утвержденных приказом </w:t>
      </w:r>
      <w:proofErr w:type="spellStart"/>
      <w:r w:rsidRPr="0023557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35571">
        <w:rPr>
          <w:rFonts w:ascii="Times New Roman" w:hAnsi="Times New Roman" w:cs="Times New Roman"/>
          <w:sz w:val="24"/>
          <w:szCs w:val="24"/>
        </w:rPr>
        <w:t xml:space="preserve"> РФ), используемого для достижения поставленной цели в соответствии с общеобразовательной программой учреждения</w:t>
      </w:r>
      <w:r w:rsidRPr="00235571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2355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707A" w:rsidRPr="00235571" w:rsidRDefault="00675159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- количество учебных часов, на которое рассчитана Рабочая программа, в т.ч. количество часов для проведения контрольных, лабораторных, практических работ, экскурсий, проектов исследований; </w:t>
      </w:r>
    </w:p>
    <w:p w:rsidR="005D707A" w:rsidRPr="00235571" w:rsidRDefault="00675159">
      <w:pPr>
        <w:pStyle w:val="a3"/>
        <w:shd w:val="clear" w:color="auto" w:fill="FFFFFF"/>
        <w:spacing w:after="0" w:line="322" w:lineRule="exact"/>
        <w:ind w:left="96" w:firstLine="46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35571">
        <w:rPr>
          <w:rFonts w:ascii="Times New Roman" w:hAnsi="Times New Roman" w:cs="Times New Roman"/>
          <w:sz w:val="24"/>
          <w:szCs w:val="24"/>
        </w:rPr>
        <w:t>- формы организации учебного процесса и их сочетание, а также преобладающие формы текущего контроля знаний, умений, навыков (в соответствии с Положением о текущем контроле и оценивании знаний обучающихся Школы, Положением  промежуточной аттестации и переводе обучающихся.</w:t>
      </w:r>
      <w:proofErr w:type="gramEnd"/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2.8. Компонент структуры Рабочей программы «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>Требования к уровню подготовки учащихся»</w:t>
      </w:r>
      <w:r w:rsidRPr="00235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>включается, если авторская учебная программа отсутствует, а Рабочая программа составлена на основе примерной (типовой) учебной программы и авторскому учебно-методическому комплекту.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2.9.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Компонент </w:t>
      </w:r>
      <w:r w:rsidRPr="00235571">
        <w:rPr>
          <w:rFonts w:ascii="Times New Roman" w:hAnsi="Times New Roman" w:cs="Times New Roman"/>
          <w:sz w:val="24"/>
          <w:szCs w:val="24"/>
        </w:rPr>
        <w:t>«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>Требования к уровню подготовки учащихся»</w:t>
      </w:r>
      <w:r w:rsidRPr="00235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235571">
        <w:rPr>
          <w:rFonts w:ascii="Times New Roman" w:hAnsi="Times New Roman" w:cs="Times New Roman"/>
          <w:sz w:val="24"/>
          <w:szCs w:val="24"/>
        </w:rPr>
        <w:t>представляет собой описание целей-результатов обучения, выраженных в действиях учащихся (</w:t>
      </w:r>
      <w:proofErr w:type="spellStart"/>
      <w:r w:rsidRPr="00235571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235571">
        <w:rPr>
          <w:rFonts w:ascii="Times New Roman" w:hAnsi="Times New Roman" w:cs="Times New Roman"/>
          <w:sz w:val="24"/>
          <w:szCs w:val="24"/>
        </w:rPr>
        <w:t xml:space="preserve">) и реально опознаваемых с помощью диагностических инструментов. Данный перечень целей-результатов обучения включает специальные предметные и общие учебные умения и способы деятельности. 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2.10 Требования к уровню подготовки учащихся, прописанные в Рабочей программе, должны соответствовать требованиям, сформулированных в федеральном государственном стандарте общего образования и примерной (типовой) учебной программе (Закон РФ «Об образовании» ст. 12, 13, 15, 32).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2.11. Тематический  план </w:t>
      </w:r>
      <w:r w:rsidRPr="00235571">
        <w:rPr>
          <w:rFonts w:ascii="Times New Roman" w:hAnsi="Times New Roman" w:cs="Times New Roman"/>
          <w:sz w:val="24"/>
          <w:szCs w:val="24"/>
        </w:rPr>
        <w:t>оформляется в виде таблицы на весь срок обучения.</w:t>
      </w:r>
    </w:p>
    <w:p w:rsidR="005D707A" w:rsidRPr="00235571" w:rsidRDefault="005D70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629"/>
        <w:gridCol w:w="3980"/>
        <w:gridCol w:w="5070"/>
      </w:tblGrid>
      <w:tr w:rsidR="005D707A" w:rsidRPr="00235571"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707A" w:rsidRPr="00235571" w:rsidRDefault="0067515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55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55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55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5D707A" w:rsidRPr="00235571"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7A" w:rsidRPr="00235571">
        <w:tc>
          <w:tcPr>
            <w:tcW w:w="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07A" w:rsidRPr="00235571" w:rsidRDefault="005D707A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2.12. Структурный компонент Рабочей программы 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>«Формы и средства контроля»</w:t>
      </w:r>
      <w:r w:rsidRPr="00235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5571">
        <w:rPr>
          <w:rFonts w:ascii="Times New Roman" w:hAnsi="Times New Roman" w:cs="Times New Roman"/>
          <w:sz w:val="24"/>
          <w:szCs w:val="24"/>
        </w:rPr>
        <w:t xml:space="preserve">включает материалы в виде тестовых, контрольных работ, вопросов для зачета и др. для оценки освоения школьниками содержания учебного материала. Количество контрольных работ определяется инструктивно-методическими документами о преподавании учебных предметов и дисциплин, принятыми на уровне региона. 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2.13.</w:t>
      </w:r>
      <w:r w:rsidRPr="00235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235571">
        <w:rPr>
          <w:rFonts w:ascii="Times New Roman" w:hAnsi="Times New Roman" w:cs="Times New Roman"/>
          <w:bCs/>
          <w:iCs/>
          <w:sz w:val="24"/>
          <w:szCs w:val="24"/>
        </w:rPr>
        <w:t>Перечень учебно-методических средств обучения как компонент Рабочей программы</w:t>
      </w:r>
      <w:r w:rsidRPr="002355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5571">
        <w:rPr>
          <w:rFonts w:ascii="Times New Roman" w:hAnsi="Times New Roman" w:cs="Times New Roman"/>
          <w:sz w:val="24"/>
          <w:szCs w:val="24"/>
        </w:rPr>
        <w:t>включают учебники, учебные пособия, сборники упражнений и задач, контрольных заданий, тестов, практических работ и лабораторных практикумов, хрестоматии; справочные пособия (словари, справочники); наглядный материал (альбомы, атласы, карты, таблицы), оборудование и приборы и т.п.</w:t>
      </w:r>
      <w:proofErr w:type="gramEnd"/>
      <w:r w:rsidRPr="00235571">
        <w:rPr>
          <w:rFonts w:ascii="Times New Roman" w:hAnsi="Times New Roman" w:cs="Times New Roman"/>
          <w:sz w:val="24"/>
          <w:szCs w:val="24"/>
        </w:rPr>
        <w:t xml:space="preserve"> Литература оформляется в соответствии </w:t>
      </w:r>
      <w:r w:rsidRPr="00235571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proofErr w:type="spellStart"/>
      <w:r w:rsidRPr="00235571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Pr="00235571">
        <w:rPr>
          <w:rFonts w:ascii="Times New Roman" w:hAnsi="Times New Roman" w:cs="Times New Roman"/>
          <w:sz w:val="24"/>
          <w:szCs w:val="24"/>
        </w:rPr>
        <w:t xml:space="preserve">: элементы описания каждого 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учебно-методического </w:t>
      </w:r>
      <w:r w:rsidRPr="00235571">
        <w:rPr>
          <w:rFonts w:ascii="Times New Roman" w:hAnsi="Times New Roman" w:cs="Times New Roman"/>
          <w:sz w:val="24"/>
          <w:szCs w:val="24"/>
        </w:rPr>
        <w:t>средства должны приводиться в алфавитном порядке и соответствовать требованиям к библиографическому описанию.</w:t>
      </w:r>
    </w:p>
    <w:p w:rsidR="005D707A" w:rsidRPr="00235571" w:rsidRDefault="005D70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07A" w:rsidRPr="00235571" w:rsidRDefault="00675159">
      <w:pPr>
        <w:pStyle w:val="a3"/>
        <w:numPr>
          <w:ilvl w:val="0"/>
          <w:numId w:val="1"/>
        </w:numPr>
        <w:tabs>
          <w:tab w:val="left" w:pos="108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sz w:val="24"/>
          <w:szCs w:val="24"/>
        </w:rPr>
        <w:t xml:space="preserve">Сроки и порядок рассмотрения Рабочих программ </w:t>
      </w:r>
    </w:p>
    <w:p w:rsidR="005D707A" w:rsidRPr="00235571" w:rsidRDefault="005D707A">
      <w:pPr>
        <w:pStyle w:val="a3"/>
        <w:tabs>
          <w:tab w:val="left" w:pos="0"/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07A" w:rsidRPr="00235571" w:rsidRDefault="00675159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3.1. Сроки и порядок рассмотрения Рабочей программы определяется данным положением, утвержденным на уровне ОУ. </w:t>
      </w:r>
    </w:p>
    <w:p w:rsidR="005D707A" w:rsidRPr="00235571" w:rsidRDefault="00675159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3.2. Сроки и порядок рассмотрения Рабочей программы осуществляется следующим образом:</w:t>
      </w:r>
    </w:p>
    <w:p w:rsidR="005D707A" w:rsidRPr="00235571" w:rsidRDefault="00675159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3.2.1. Первый этап – 1 - 30 июля – Рабочая программа обсуждается на заседании методического объединения учителей и согласовывается с заместителем директора по учебно-воспитательной работе;  заместитель директора по УВР проводит анализ Рабочей программы и вносит в протокол и в рабочей программе (в конце) ставит отметку о прохождении проверки.</w:t>
      </w:r>
    </w:p>
    <w:p w:rsidR="005D707A" w:rsidRPr="00235571" w:rsidRDefault="00675159">
      <w:pPr>
        <w:pStyle w:val="a3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>Второй этап – 1 - 30 августа – Рабочая программа обсуждается на педагогическом совете и утверждается приказом директора.</w:t>
      </w:r>
    </w:p>
    <w:p w:rsidR="005D707A" w:rsidRPr="00235571" w:rsidRDefault="00675159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sz w:val="24"/>
          <w:szCs w:val="24"/>
        </w:rPr>
        <w:t xml:space="preserve">3.2.2. После утверждения руководителем образовательного учреждения Рабочая программа становится нормативным документом, реализуемым в данном образовательном учреждении. </w:t>
      </w:r>
    </w:p>
    <w:p w:rsidR="005D707A" w:rsidRPr="00235571" w:rsidRDefault="00675159">
      <w:pPr>
        <w:pStyle w:val="af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bCs/>
          <w:iCs/>
          <w:sz w:val="24"/>
          <w:szCs w:val="24"/>
        </w:rPr>
        <w:t>Оформление рабочей программы.</w:t>
      </w:r>
    </w:p>
    <w:p w:rsidR="005D707A" w:rsidRPr="00235571" w:rsidRDefault="006751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Текст набирается в редакторе </w:t>
      </w:r>
      <w:r w:rsidRPr="00235571">
        <w:rPr>
          <w:rFonts w:ascii="Times New Roman" w:hAnsi="Times New Roman" w:cs="Times New Roman"/>
          <w:bCs/>
          <w:iCs/>
          <w:sz w:val="24"/>
          <w:szCs w:val="24"/>
          <w:lang w:val="en-US"/>
        </w:rPr>
        <w:t>Word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5571">
        <w:rPr>
          <w:rFonts w:ascii="Times New Roman" w:hAnsi="Times New Roman" w:cs="Times New Roman"/>
          <w:bCs/>
          <w:iCs/>
          <w:sz w:val="24"/>
          <w:szCs w:val="24"/>
          <w:lang w:val="en-US"/>
        </w:rPr>
        <w:t>for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5571">
        <w:rPr>
          <w:rFonts w:ascii="Times New Roman" w:hAnsi="Times New Roman" w:cs="Times New Roman"/>
          <w:bCs/>
          <w:iCs/>
          <w:sz w:val="24"/>
          <w:szCs w:val="24"/>
          <w:lang w:val="en-US"/>
        </w:rPr>
        <w:t>Windows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шрифтом </w:t>
      </w:r>
      <w:r w:rsidRPr="00235571">
        <w:rPr>
          <w:rFonts w:ascii="Times New Roman" w:hAnsi="Times New Roman" w:cs="Times New Roman"/>
          <w:bCs/>
          <w:iCs/>
          <w:sz w:val="24"/>
          <w:szCs w:val="24"/>
          <w:lang w:val="en-US"/>
        </w:rPr>
        <w:t>Times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5571">
        <w:rPr>
          <w:rFonts w:ascii="Times New Roman" w:hAnsi="Times New Roman" w:cs="Times New Roman"/>
          <w:bCs/>
          <w:iCs/>
          <w:sz w:val="24"/>
          <w:szCs w:val="24"/>
          <w:lang w:val="en-US"/>
        </w:rPr>
        <w:t>New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35571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Roman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 xml:space="preserve">, 12-14, одинарный межстрочный интервал, переносы в тексте не ставятся, выравнивание по ширине, абзац 1,25см, поля со всех сторон 2 см; центровка заголовков и абзацы в тексте выполняются при помощи средств </w:t>
      </w:r>
      <w:r w:rsidRPr="00235571">
        <w:rPr>
          <w:rFonts w:ascii="Times New Roman" w:hAnsi="Times New Roman" w:cs="Times New Roman"/>
          <w:bCs/>
          <w:iCs/>
          <w:sz w:val="24"/>
          <w:szCs w:val="24"/>
          <w:lang w:val="en-US"/>
        </w:rPr>
        <w:t>Word</w:t>
      </w:r>
      <w:r w:rsidRPr="00235571">
        <w:rPr>
          <w:rFonts w:ascii="Times New Roman" w:hAnsi="Times New Roman" w:cs="Times New Roman"/>
          <w:bCs/>
          <w:iCs/>
          <w:sz w:val="24"/>
          <w:szCs w:val="24"/>
        </w:rPr>
        <w:t>, листы формата А</w:t>
      </w:r>
      <w:proofErr w:type="gramStart"/>
      <w:r w:rsidRPr="00235571">
        <w:rPr>
          <w:rFonts w:ascii="Times New Roman" w:hAnsi="Times New Roman" w:cs="Times New Roman"/>
          <w:bCs/>
          <w:iCs/>
          <w:sz w:val="24"/>
          <w:szCs w:val="24"/>
        </w:rPr>
        <w:t>4</w:t>
      </w:r>
      <w:proofErr w:type="gramEnd"/>
      <w:r w:rsidRPr="00235571">
        <w:rPr>
          <w:rFonts w:ascii="Times New Roman" w:hAnsi="Times New Roman" w:cs="Times New Roman"/>
          <w:bCs/>
          <w:iCs/>
          <w:sz w:val="24"/>
          <w:szCs w:val="24"/>
        </w:rPr>
        <w:t>. Таблицы вставляются непосредственно в текст.</w:t>
      </w:r>
    </w:p>
    <w:p w:rsidR="005D707A" w:rsidRPr="00235571" w:rsidRDefault="005D707A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5D707A" w:rsidRPr="00235571" w:rsidRDefault="00675159">
      <w:pPr>
        <w:pStyle w:val="af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sz w:val="24"/>
          <w:szCs w:val="24"/>
        </w:rPr>
        <w:t>Критерии оценки качества рабочих программ</w:t>
      </w:r>
    </w:p>
    <w:p w:rsidR="005D707A" w:rsidRPr="00235571" w:rsidRDefault="005D707A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sz w:val="24"/>
          <w:szCs w:val="24"/>
          <w:u w:val="single"/>
        </w:rPr>
        <w:t>1-2 балла</w:t>
      </w:r>
      <w:r w:rsidRPr="00235571">
        <w:rPr>
          <w:rFonts w:ascii="Times New Roman" w:hAnsi="Times New Roman" w:cs="Times New Roman"/>
          <w:sz w:val="24"/>
          <w:szCs w:val="24"/>
        </w:rPr>
        <w:t xml:space="preserve"> рабочая программа набирает в том случае, если она соответствует частично признакам ее качества: представлен только тематический план; имеет гриф утверждения руководителем ОУ; обоснован выбор УМК.</w:t>
      </w:r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5571">
        <w:rPr>
          <w:rFonts w:ascii="Times New Roman" w:hAnsi="Times New Roman" w:cs="Times New Roman"/>
          <w:b/>
          <w:sz w:val="24"/>
          <w:szCs w:val="24"/>
          <w:u w:val="single"/>
        </w:rPr>
        <w:t xml:space="preserve">3-4 балла </w:t>
      </w:r>
      <w:r w:rsidRPr="00235571">
        <w:rPr>
          <w:rFonts w:ascii="Times New Roman" w:hAnsi="Times New Roman" w:cs="Times New Roman"/>
          <w:sz w:val="24"/>
          <w:szCs w:val="24"/>
        </w:rPr>
        <w:t xml:space="preserve"> рабочая программа набирает в том случае, если она, в основном,  соответствует таким  признакам ее качества: соответствует в основном признакам полноты структурных компонентов рабочей программы: имеется пояснительная записка, тематический поурочный план; пояснительная записка содержит сведения об авторской программе, которая реализуется через рабочую программу, фиксирует отличительные особенности рабочей программы по сравнению с авторской.</w:t>
      </w:r>
      <w:proofErr w:type="gramEnd"/>
    </w:p>
    <w:p w:rsidR="005D707A" w:rsidRPr="00235571" w:rsidRDefault="006751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5571">
        <w:rPr>
          <w:rFonts w:ascii="Times New Roman" w:hAnsi="Times New Roman" w:cs="Times New Roman"/>
          <w:b/>
          <w:sz w:val="24"/>
          <w:szCs w:val="24"/>
          <w:u w:val="single"/>
        </w:rPr>
        <w:t xml:space="preserve">5-6 баллов </w:t>
      </w:r>
      <w:r w:rsidRPr="00235571">
        <w:rPr>
          <w:rFonts w:ascii="Times New Roman" w:hAnsi="Times New Roman" w:cs="Times New Roman"/>
          <w:sz w:val="24"/>
          <w:szCs w:val="24"/>
        </w:rPr>
        <w:t xml:space="preserve"> рабочая программа набирает в том случае, если она полностью соответствует признакам ее качества.</w:t>
      </w:r>
    </w:p>
    <w:p w:rsidR="005D707A" w:rsidRPr="00235571" w:rsidRDefault="005D707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1997"/>
        <w:gridCol w:w="2105"/>
        <w:gridCol w:w="2505"/>
        <w:gridCol w:w="3072"/>
      </w:tblGrid>
      <w:tr w:rsidR="005D707A" w:rsidRPr="00235571" w:rsidTr="00675159"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учителя,  автора программы</w:t>
            </w:r>
          </w:p>
        </w:tc>
        <w:tc>
          <w:tcPr>
            <w:tcW w:w="2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sz w:val="24"/>
                <w:szCs w:val="24"/>
              </w:rPr>
              <w:t>1-2 балла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sz w:val="24"/>
                <w:szCs w:val="24"/>
              </w:rPr>
              <w:t>3-4 балла</w:t>
            </w:r>
          </w:p>
        </w:tc>
        <w:tc>
          <w:tcPr>
            <w:tcW w:w="3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675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1">
              <w:rPr>
                <w:rFonts w:ascii="Times New Roman" w:eastAsia="Times New Roman" w:hAnsi="Times New Roman" w:cs="Times New Roman"/>
                <w:sz w:val="24"/>
                <w:szCs w:val="24"/>
              </w:rPr>
              <w:t>5-6 баллов</w:t>
            </w:r>
          </w:p>
        </w:tc>
      </w:tr>
      <w:tr w:rsidR="005D707A" w:rsidRPr="00235571" w:rsidTr="00675159"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7A" w:rsidRPr="00235571" w:rsidTr="00675159"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7A" w:rsidRPr="00235571" w:rsidTr="00675159"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07A" w:rsidRPr="00235571" w:rsidRDefault="005D7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07A" w:rsidRPr="00235571" w:rsidRDefault="005D707A" w:rsidP="00F14E3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707A" w:rsidRPr="00235571" w:rsidSect="0049186B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13" w:rsidRDefault="00B32E13">
      <w:pPr>
        <w:spacing w:after="0" w:line="240" w:lineRule="auto"/>
      </w:pPr>
      <w:r>
        <w:separator/>
      </w:r>
    </w:p>
  </w:endnote>
  <w:endnote w:type="continuationSeparator" w:id="0">
    <w:p w:rsidR="00B32E13" w:rsidRDefault="00B3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13" w:rsidRDefault="00B32E13">
      <w:pPr>
        <w:spacing w:after="0" w:line="240" w:lineRule="auto"/>
      </w:pPr>
      <w:r>
        <w:separator/>
      </w:r>
    </w:p>
  </w:footnote>
  <w:footnote w:type="continuationSeparator" w:id="0">
    <w:p w:rsidR="00B32E13" w:rsidRDefault="00B32E13">
      <w:pPr>
        <w:spacing w:after="0" w:line="240" w:lineRule="auto"/>
      </w:pPr>
      <w:r>
        <w:continuationSeparator/>
      </w:r>
    </w:p>
  </w:footnote>
  <w:footnote w:id="1">
    <w:p w:rsidR="005D707A" w:rsidRDefault="00675159">
      <w:pPr>
        <w:pStyle w:val="a3"/>
        <w:ind w:firstLine="180"/>
        <w:jc w:val="both"/>
      </w:pPr>
      <w:r>
        <w:rPr>
          <w:rStyle w:val="a6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Например,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учащихся. </w:t>
      </w:r>
    </w:p>
    <w:p w:rsidR="005D707A" w:rsidRDefault="005D707A">
      <w:pPr>
        <w:pStyle w:val="af3"/>
      </w:pPr>
    </w:p>
  </w:footnote>
  <w:footnote w:id="2">
    <w:p w:rsidR="005D707A" w:rsidRPr="00675159" w:rsidRDefault="00675159">
      <w:pPr>
        <w:pStyle w:val="af1"/>
        <w:ind w:firstLine="180"/>
        <w:jc w:val="both"/>
        <w:rPr>
          <w:rFonts w:ascii="Times New Roman" w:hAnsi="Times New Roman" w:cs="Times New Roman"/>
          <w:sz w:val="24"/>
        </w:rPr>
      </w:pPr>
      <w:r>
        <w:rPr>
          <w:rStyle w:val="a6"/>
        </w:rPr>
        <w:tab/>
      </w:r>
      <w:r w:rsidRPr="00675159">
        <w:rPr>
          <w:rFonts w:ascii="Times New Roman" w:hAnsi="Times New Roman" w:cs="Times New Roman"/>
          <w:sz w:val="24"/>
        </w:rPr>
        <w:t xml:space="preserve"> Задачи формулируются в соответствии с ФГОС и с учетом особенностей общеобразовательного учреждения.</w:t>
      </w:r>
    </w:p>
    <w:p w:rsidR="005D707A" w:rsidRPr="00675159" w:rsidRDefault="005D707A">
      <w:pPr>
        <w:pStyle w:val="af3"/>
        <w:rPr>
          <w:rFonts w:ascii="Times New Roman" w:hAnsi="Times New Roman" w:cs="Times New Roman"/>
          <w:sz w:val="22"/>
        </w:rPr>
      </w:pPr>
    </w:p>
  </w:footnote>
  <w:footnote w:id="3">
    <w:p w:rsidR="005D707A" w:rsidRPr="00675159" w:rsidRDefault="00675159">
      <w:pPr>
        <w:pStyle w:val="af1"/>
        <w:ind w:firstLine="180"/>
        <w:jc w:val="both"/>
        <w:rPr>
          <w:rFonts w:ascii="Times New Roman" w:hAnsi="Times New Roman" w:cs="Times New Roman"/>
        </w:rPr>
      </w:pPr>
      <w:r>
        <w:rPr>
          <w:rStyle w:val="a6"/>
        </w:rPr>
        <w:tab/>
      </w:r>
      <w:r>
        <w:t xml:space="preserve"> </w:t>
      </w:r>
      <w:proofErr w:type="gramStart"/>
      <w:r w:rsidRPr="00675159">
        <w:rPr>
          <w:rFonts w:ascii="Times New Roman" w:hAnsi="Times New Roman" w:cs="Times New Roman"/>
        </w:rPr>
        <w:t>Учебники, рабочие тетради, пособия, входящие в учебно-методический комплект, обозначаются с указанием их названия, класса, ФИО автора, издательства, года издания.</w:t>
      </w:r>
      <w:proofErr w:type="gramEnd"/>
    </w:p>
    <w:p w:rsidR="005D707A" w:rsidRDefault="005D707A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49D"/>
    <w:multiLevelType w:val="multilevel"/>
    <w:tmpl w:val="42588D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2D0332B"/>
    <w:multiLevelType w:val="multilevel"/>
    <w:tmpl w:val="7E0AE9C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EEF41B7"/>
    <w:multiLevelType w:val="multilevel"/>
    <w:tmpl w:val="77928A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33FC1A36"/>
    <w:multiLevelType w:val="multilevel"/>
    <w:tmpl w:val="9984C33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AE5CB4"/>
    <w:multiLevelType w:val="multilevel"/>
    <w:tmpl w:val="810C106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2.%3."/>
      <w:lvlJc w:val="right"/>
      <w:pPr>
        <w:ind w:left="2580" w:hanging="180"/>
      </w:pPr>
    </w:lvl>
    <w:lvl w:ilvl="3">
      <w:start w:val="1"/>
      <w:numFmt w:val="decimal"/>
      <w:lvlText w:val="%2.%3.%4."/>
      <w:lvlJc w:val="left"/>
      <w:pPr>
        <w:ind w:left="3300" w:hanging="360"/>
      </w:pPr>
    </w:lvl>
    <w:lvl w:ilvl="4">
      <w:start w:val="1"/>
      <w:numFmt w:val="lowerLetter"/>
      <w:lvlText w:val="%2.%3.%4.%5."/>
      <w:lvlJc w:val="left"/>
      <w:pPr>
        <w:ind w:left="4020" w:hanging="360"/>
      </w:pPr>
    </w:lvl>
    <w:lvl w:ilvl="5">
      <w:start w:val="1"/>
      <w:numFmt w:val="lowerRoman"/>
      <w:lvlText w:val="%2.%3.%4.%5.%6."/>
      <w:lvlJc w:val="right"/>
      <w:pPr>
        <w:ind w:left="4740" w:hanging="180"/>
      </w:pPr>
    </w:lvl>
    <w:lvl w:ilvl="6">
      <w:start w:val="1"/>
      <w:numFmt w:val="decimal"/>
      <w:lvlText w:val="%2.%3.%4.%5.%6.%7."/>
      <w:lvlJc w:val="left"/>
      <w:pPr>
        <w:ind w:left="5460" w:hanging="360"/>
      </w:pPr>
    </w:lvl>
    <w:lvl w:ilvl="7">
      <w:start w:val="1"/>
      <w:numFmt w:val="lowerLetter"/>
      <w:lvlText w:val="%2.%3.%4.%5.%6.%7.%8."/>
      <w:lvlJc w:val="left"/>
      <w:pPr>
        <w:ind w:left="6180" w:hanging="360"/>
      </w:pPr>
    </w:lvl>
    <w:lvl w:ilvl="8">
      <w:start w:val="1"/>
      <w:numFmt w:val="lowerRoman"/>
      <w:lvlText w:val="%2.%3.%4.%5.%6.%7.%8.%9."/>
      <w:lvlJc w:val="right"/>
      <w:pPr>
        <w:ind w:left="6900" w:hanging="180"/>
      </w:pPr>
    </w:lvl>
  </w:abstractNum>
  <w:abstractNum w:abstractNumId="5">
    <w:nsid w:val="65E12C7F"/>
    <w:multiLevelType w:val="multilevel"/>
    <w:tmpl w:val="63A8A13E"/>
    <w:lvl w:ilvl="0">
      <w:start w:val="1"/>
      <w:numFmt w:val="bullet"/>
      <w:lvlText w:val="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59514E7"/>
    <w:multiLevelType w:val="multilevel"/>
    <w:tmpl w:val="4D88E8C6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707A"/>
    <w:rsid w:val="00235571"/>
    <w:rsid w:val="00301AD5"/>
    <w:rsid w:val="0049186B"/>
    <w:rsid w:val="005D707A"/>
    <w:rsid w:val="0061387D"/>
    <w:rsid w:val="00675159"/>
    <w:rsid w:val="00783A24"/>
    <w:rsid w:val="007E3277"/>
    <w:rsid w:val="008065E5"/>
    <w:rsid w:val="008159A0"/>
    <w:rsid w:val="008D2307"/>
    <w:rsid w:val="009F213B"/>
    <w:rsid w:val="00A46B93"/>
    <w:rsid w:val="00B32E13"/>
    <w:rsid w:val="00F1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9186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Выделение жирным"/>
    <w:basedOn w:val="a0"/>
    <w:rsid w:val="0049186B"/>
    <w:rPr>
      <w:b/>
      <w:bCs/>
    </w:rPr>
  </w:style>
  <w:style w:type="character" w:customStyle="1" w:styleId="a5">
    <w:name w:val="Текст сноски Знак"/>
    <w:basedOn w:val="a0"/>
    <w:rsid w:val="0049186B"/>
  </w:style>
  <w:style w:type="character" w:styleId="a6">
    <w:name w:val="footnote reference"/>
    <w:basedOn w:val="a0"/>
    <w:rsid w:val="0049186B"/>
  </w:style>
  <w:style w:type="character" w:customStyle="1" w:styleId="a7">
    <w:name w:val="Название Знак"/>
    <w:basedOn w:val="a0"/>
    <w:rsid w:val="0049186B"/>
  </w:style>
  <w:style w:type="character" w:customStyle="1" w:styleId="1">
    <w:name w:val="Название Знак1"/>
    <w:basedOn w:val="a0"/>
    <w:rsid w:val="0049186B"/>
  </w:style>
  <w:style w:type="character" w:customStyle="1" w:styleId="2">
    <w:name w:val="Основной текст с отступом 2 Знак"/>
    <w:basedOn w:val="a0"/>
    <w:rsid w:val="0049186B"/>
  </w:style>
  <w:style w:type="character" w:customStyle="1" w:styleId="ListLabel1">
    <w:name w:val="ListLabel 1"/>
    <w:rsid w:val="0049186B"/>
    <w:rPr>
      <w:sz w:val="28"/>
      <w:szCs w:val="28"/>
    </w:rPr>
  </w:style>
  <w:style w:type="character" w:customStyle="1" w:styleId="ListLabel2">
    <w:name w:val="ListLabel 2"/>
    <w:rsid w:val="0049186B"/>
    <w:rPr>
      <w:rFonts w:cs="Courier New"/>
    </w:rPr>
  </w:style>
  <w:style w:type="character" w:customStyle="1" w:styleId="ListLabel3">
    <w:name w:val="ListLabel 3"/>
    <w:rsid w:val="0049186B"/>
    <w:rPr>
      <w:sz w:val="24"/>
    </w:rPr>
  </w:style>
  <w:style w:type="character" w:customStyle="1" w:styleId="a8">
    <w:name w:val="Символ сноски"/>
    <w:rsid w:val="0049186B"/>
  </w:style>
  <w:style w:type="character" w:customStyle="1" w:styleId="a9">
    <w:name w:val="Привязка сноски"/>
    <w:rsid w:val="0049186B"/>
    <w:rPr>
      <w:vertAlign w:val="superscript"/>
    </w:rPr>
  </w:style>
  <w:style w:type="character" w:customStyle="1" w:styleId="aa">
    <w:name w:val="Привязка концевой сноски"/>
    <w:rsid w:val="0049186B"/>
    <w:rPr>
      <w:vertAlign w:val="superscript"/>
    </w:rPr>
  </w:style>
  <w:style w:type="character" w:customStyle="1" w:styleId="ab">
    <w:name w:val="Символы концевой сноски"/>
    <w:rsid w:val="0049186B"/>
  </w:style>
  <w:style w:type="paragraph" w:customStyle="1" w:styleId="ac">
    <w:name w:val="Заголовок"/>
    <w:basedOn w:val="a3"/>
    <w:next w:val="ad"/>
    <w:rsid w:val="0049186B"/>
    <w:pPr>
      <w:keepNext/>
      <w:spacing w:before="240" w:after="0" w:line="100" w:lineRule="atLeast"/>
      <w:jc w:val="center"/>
    </w:pPr>
    <w:rPr>
      <w:rFonts w:ascii="Arial" w:hAnsi="Arial" w:cs="Mangal"/>
      <w:sz w:val="28"/>
      <w:szCs w:val="28"/>
    </w:rPr>
  </w:style>
  <w:style w:type="paragraph" w:styleId="ad">
    <w:name w:val="Body Text"/>
    <w:basedOn w:val="a3"/>
    <w:rsid w:val="0049186B"/>
    <w:pPr>
      <w:spacing w:after="120"/>
    </w:pPr>
  </w:style>
  <w:style w:type="paragraph" w:styleId="ae">
    <w:name w:val="List"/>
    <w:basedOn w:val="ad"/>
    <w:rsid w:val="0049186B"/>
    <w:rPr>
      <w:rFonts w:ascii="Arial" w:hAnsi="Arial" w:cs="Mangal"/>
    </w:rPr>
  </w:style>
  <w:style w:type="paragraph" w:styleId="af">
    <w:name w:val="Title"/>
    <w:basedOn w:val="a3"/>
    <w:rsid w:val="0049186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f0">
    <w:name w:val="index heading"/>
    <w:basedOn w:val="a3"/>
    <w:rsid w:val="0049186B"/>
    <w:pPr>
      <w:suppressLineNumbers/>
    </w:pPr>
    <w:rPr>
      <w:rFonts w:ascii="Arial" w:hAnsi="Arial" w:cs="Mangal"/>
    </w:rPr>
  </w:style>
  <w:style w:type="paragraph" w:styleId="af1">
    <w:name w:val="footnote text"/>
    <w:basedOn w:val="a3"/>
    <w:rsid w:val="0049186B"/>
  </w:style>
  <w:style w:type="paragraph" w:styleId="af2">
    <w:name w:val="List Paragraph"/>
    <w:basedOn w:val="a3"/>
    <w:rsid w:val="0049186B"/>
  </w:style>
  <w:style w:type="paragraph" w:styleId="20">
    <w:name w:val="Body Text Indent 2"/>
    <w:basedOn w:val="a3"/>
    <w:rsid w:val="0049186B"/>
  </w:style>
  <w:style w:type="paragraph" w:customStyle="1" w:styleId="af3">
    <w:name w:val="Сноска"/>
    <w:basedOn w:val="a3"/>
    <w:rsid w:val="0049186B"/>
    <w:pPr>
      <w:suppressLineNumbers/>
      <w:ind w:left="283" w:hanging="283"/>
    </w:pPr>
    <w:rPr>
      <w:sz w:val="20"/>
      <w:szCs w:val="20"/>
    </w:rPr>
  </w:style>
  <w:style w:type="paragraph" w:customStyle="1" w:styleId="Standard">
    <w:name w:val="Standard"/>
    <w:rsid w:val="00F14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2755</Words>
  <Characters>15710</Characters>
  <Application>Microsoft Office Word</Application>
  <DocSecurity>0</DocSecurity>
  <Lines>130</Lines>
  <Paragraphs>36</Paragraphs>
  <ScaleCrop>false</ScaleCrop>
  <Company/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Протопопов</cp:lastModifiedBy>
  <cp:revision>17</cp:revision>
  <cp:lastPrinted>2014-03-12T10:25:00Z</cp:lastPrinted>
  <dcterms:created xsi:type="dcterms:W3CDTF">2011-12-25T09:59:00Z</dcterms:created>
  <dcterms:modified xsi:type="dcterms:W3CDTF">2014-03-12T10:25:00Z</dcterms:modified>
</cp:coreProperties>
</file>